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AC" w:rsidRDefault="00DA5AAC" w:rsidP="00DA5AAC">
      <w:pPr>
        <w:spacing w:before="100" w:beforeAutospacing="1" w:after="100" w:afterAutospacing="1" w:line="240" w:lineRule="auto"/>
        <w:ind w:left="-426" w:firstLine="567"/>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Средняя численность наемных работников у предпринимателя, совмещающего УСН и ПСН, не может быть более 15 человек</w:t>
      </w:r>
    </w:p>
    <w:p w:rsidR="00DA5AAC" w:rsidRDefault="00DA5AAC" w:rsidP="00DA5AAC">
      <w:pPr>
        <w:spacing w:before="100" w:beforeAutospacing="1" w:after="100" w:afterAutospacing="1" w:line="240" w:lineRule="auto"/>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индивидуального предпринимателя, который совмещает патентную систему налогообложения и «</w:t>
      </w:r>
      <w:proofErr w:type="spellStart"/>
      <w:r>
        <w:rPr>
          <w:rFonts w:ascii="Times New Roman" w:eastAsia="Times New Roman" w:hAnsi="Times New Roman" w:cs="Times New Roman"/>
          <w:sz w:val="28"/>
          <w:szCs w:val="28"/>
        </w:rPr>
        <w:t>упрощенку</w:t>
      </w:r>
      <w:proofErr w:type="spellEnd"/>
      <w:r>
        <w:rPr>
          <w:rFonts w:ascii="Times New Roman" w:eastAsia="Times New Roman" w:hAnsi="Times New Roman" w:cs="Times New Roman"/>
          <w:sz w:val="28"/>
          <w:szCs w:val="28"/>
        </w:rPr>
        <w:t xml:space="preserve">», средняя численность наемных работников за налоговый период не должна превышать 15 человек. Об этом напомнил Минфин России в письме от 06.12.16 № 03-11-12/72655. </w:t>
      </w:r>
    </w:p>
    <w:p w:rsidR="00DA5AAC" w:rsidRDefault="00DA5AAC" w:rsidP="00DA5AAC">
      <w:pPr>
        <w:spacing w:before="100" w:beforeAutospacing="1" w:after="100" w:afterAutospacing="1" w:line="240" w:lineRule="auto"/>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Чиновники ссылаются на пункт 5 статьи 346.43 НК РФ. В нем установлено ограничение по численности работников в целях применения ПСН — не более 15 человек за налоговый период (календарный год или срок, на который выдан патент). При расчете этого показателя учитываются работники по всем видам предпринимательской деятельности, осуществляемым индивидуальным предпринимателем. Соответственно, средняя численность работников предпринимателя, который совмещает ПСН и УСН, не должна превышать за налоговый период 15 человек. </w:t>
      </w:r>
    </w:p>
    <w:p w:rsidR="00DA5AAC" w:rsidRDefault="00DA5AAC" w:rsidP="00DA5AAC">
      <w:pPr>
        <w:spacing w:before="100" w:beforeAutospacing="1" w:after="100" w:afterAutospacing="1" w:line="240" w:lineRule="auto"/>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Отметим, что при использовании «</w:t>
      </w:r>
      <w:proofErr w:type="spellStart"/>
      <w:r>
        <w:rPr>
          <w:rFonts w:ascii="Times New Roman" w:eastAsia="Times New Roman" w:hAnsi="Times New Roman" w:cs="Times New Roman"/>
          <w:sz w:val="28"/>
          <w:szCs w:val="28"/>
        </w:rPr>
        <w:t>упрощенки</w:t>
      </w:r>
      <w:proofErr w:type="spellEnd"/>
      <w:r>
        <w:rPr>
          <w:rFonts w:ascii="Times New Roman" w:eastAsia="Times New Roman" w:hAnsi="Times New Roman" w:cs="Times New Roman"/>
          <w:sz w:val="28"/>
          <w:szCs w:val="28"/>
        </w:rPr>
        <w:t>» ограничение по числу наемных работников менее строгое — не более 100 человек (</w:t>
      </w:r>
      <w:proofErr w:type="spellStart"/>
      <w:r>
        <w:rPr>
          <w:rFonts w:ascii="Times New Roman" w:eastAsia="Times New Roman" w:hAnsi="Times New Roman" w:cs="Times New Roman"/>
          <w:sz w:val="28"/>
          <w:szCs w:val="28"/>
        </w:rPr>
        <w:t>подп</w:t>
      </w:r>
      <w:proofErr w:type="spellEnd"/>
      <w:r>
        <w:rPr>
          <w:rFonts w:ascii="Times New Roman" w:eastAsia="Times New Roman" w:hAnsi="Times New Roman" w:cs="Times New Roman"/>
          <w:sz w:val="28"/>
          <w:szCs w:val="28"/>
        </w:rPr>
        <w:t xml:space="preserve">. 15 п. 3 ст. 346.12 НК РФ). </w:t>
      </w:r>
    </w:p>
    <w:p w:rsidR="00DA5AAC" w:rsidRDefault="00DA5AAC" w:rsidP="00DA5AAC">
      <w:pPr>
        <w:spacing w:before="100" w:beforeAutospacing="1" w:after="100" w:afterAutospacing="1" w:line="240" w:lineRule="auto"/>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 Бухгалтерия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w:t>
      </w:r>
    </w:p>
    <w:p w:rsidR="004B0113" w:rsidRDefault="004B0113"/>
    <w:sectPr w:rsidR="004B0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5AAC"/>
    <w:rsid w:val="004B0113"/>
    <w:rsid w:val="00DA5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4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2017-01-17T08:34:00Z</dcterms:created>
  <dcterms:modified xsi:type="dcterms:W3CDTF">2017-01-17T08:34:00Z</dcterms:modified>
</cp:coreProperties>
</file>